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B4975" w14:textId="77777777" w:rsidR="00B13AA7" w:rsidRPr="005F7F33" w:rsidRDefault="00B13AA7" w:rsidP="009E0741">
      <w:pPr>
        <w:pStyle w:val="BodyText"/>
        <w:keepNext w:val="0"/>
        <w:widowControl w:val="0"/>
        <w:rPr>
          <w:rFonts w:ascii="Times New Roman" w:hAnsi="Times New Roman"/>
          <w:sz w:val="28"/>
          <w:szCs w:val="28"/>
        </w:rPr>
      </w:pPr>
      <w:r w:rsidRPr="005F7F33">
        <w:rPr>
          <w:rFonts w:ascii="Times New Roman" w:hAnsi="Times New Roman"/>
          <w:sz w:val="28"/>
          <w:szCs w:val="28"/>
        </w:rPr>
        <w:t>ANNEX V: BUDGET</w:t>
      </w:r>
    </w:p>
    <w:p w14:paraId="67CDF5BA" w14:textId="65B72728" w:rsidR="00B13AA7" w:rsidRPr="00271763" w:rsidRDefault="00B13AA7" w:rsidP="00271763">
      <w:pPr>
        <w:widowControl w:val="0"/>
        <w:tabs>
          <w:tab w:val="left" w:pos="5670"/>
        </w:tabs>
        <w:spacing w:before="960"/>
        <w:jc w:val="center"/>
        <w:rPr>
          <w:rFonts w:ascii="Times New Roman" w:hAnsi="Times New Roman"/>
          <w:b/>
          <w:sz w:val="24"/>
          <w:szCs w:val="24"/>
        </w:rPr>
      </w:pPr>
      <w:r w:rsidRPr="00196C90">
        <w:rPr>
          <w:rFonts w:ascii="Times New Roman" w:hAnsi="Times New Roman"/>
          <w:b/>
          <w:sz w:val="24"/>
          <w:szCs w:val="24"/>
        </w:rPr>
        <w:t xml:space="preserve">Global price: </w:t>
      </w:r>
      <w:r w:rsidRPr="00196C90">
        <w:rPr>
          <w:rFonts w:ascii="Times New Roman" w:hAnsi="Times New Roman"/>
          <w:sz w:val="24"/>
          <w:szCs w:val="24"/>
        </w:rPr>
        <w:t>EUR</w:t>
      </w:r>
      <w:r w:rsidR="00271763" w:rsidRPr="00196C90">
        <w:rPr>
          <w:rFonts w:ascii="Times New Roman" w:hAnsi="Times New Roman"/>
          <w:sz w:val="24"/>
          <w:szCs w:val="24"/>
        </w:rPr>
        <w:t xml:space="preserve"> </w:t>
      </w:r>
      <w:r w:rsidR="004B248D" w:rsidRPr="00196C90">
        <w:rPr>
          <w:rFonts w:ascii="Times New Roman" w:hAnsi="Times New Roman"/>
          <w:b/>
          <w:sz w:val="24"/>
          <w:szCs w:val="24"/>
        </w:rPr>
        <w:t>19</w:t>
      </w:r>
      <w:r w:rsidR="00271763" w:rsidRPr="00196C90">
        <w:rPr>
          <w:rFonts w:ascii="Times New Roman" w:hAnsi="Times New Roman"/>
          <w:b/>
          <w:sz w:val="24"/>
          <w:szCs w:val="24"/>
        </w:rPr>
        <w:t>.</w:t>
      </w:r>
      <w:r w:rsidR="004B248D" w:rsidRPr="00196C90">
        <w:rPr>
          <w:rFonts w:ascii="Times New Roman" w:hAnsi="Times New Roman"/>
          <w:b/>
          <w:sz w:val="24"/>
          <w:szCs w:val="24"/>
        </w:rPr>
        <w:t>8</w:t>
      </w:r>
      <w:r w:rsidR="00271763" w:rsidRPr="00196C90">
        <w:rPr>
          <w:rFonts w:ascii="Times New Roman" w:hAnsi="Times New Roman"/>
          <w:b/>
          <w:sz w:val="24"/>
          <w:szCs w:val="24"/>
        </w:rPr>
        <w:t>00,00</w:t>
      </w:r>
      <w:r w:rsidR="00271763" w:rsidRPr="00196C90">
        <w:rPr>
          <w:rFonts w:ascii="Times New Roman" w:hAnsi="Times New Roman"/>
          <w:sz w:val="24"/>
          <w:szCs w:val="24"/>
        </w:rPr>
        <w:t xml:space="preserve"> or equivalent currency in BAM </w:t>
      </w:r>
      <w:r w:rsidR="004B248D" w:rsidRPr="00196C90">
        <w:rPr>
          <w:rFonts w:ascii="Times New Roman" w:hAnsi="Times New Roman"/>
          <w:b/>
          <w:sz w:val="24"/>
          <w:szCs w:val="24"/>
        </w:rPr>
        <w:t>38.725,43</w:t>
      </w:r>
    </w:p>
    <w:p w14:paraId="6358D3CF" w14:textId="77777777" w:rsidR="00B13AA7" w:rsidRPr="00271763" w:rsidRDefault="00B13AA7" w:rsidP="009E0741">
      <w:pPr>
        <w:widowControl w:val="0"/>
        <w:spacing w:after="120"/>
        <w:jc w:val="both"/>
        <w:rPr>
          <w:rFonts w:ascii="Times New Roman" w:hAnsi="Times New Roman"/>
          <w:b/>
          <w:sz w:val="24"/>
          <w:szCs w:val="24"/>
        </w:rPr>
      </w:pPr>
    </w:p>
    <w:p w14:paraId="61C293F9" w14:textId="77777777" w:rsidR="00B52034" w:rsidRPr="00B52034" w:rsidRDefault="00B5590A" w:rsidP="00B52034">
      <w:pPr>
        <w:widowControl w:val="0"/>
        <w:spacing w:after="120"/>
        <w:jc w:val="both"/>
        <w:rPr>
          <w:rFonts w:ascii="Times New Roman" w:hAnsi="Times New Roman"/>
          <w:sz w:val="24"/>
          <w:szCs w:val="24"/>
        </w:rPr>
      </w:pPr>
      <w:r w:rsidRPr="00271763">
        <w:rPr>
          <w:rFonts w:ascii="Times New Roman" w:hAnsi="Times New Roman"/>
          <w:sz w:val="24"/>
          <w:szCs w:val="24"/>
        </w:rPr>
        <w:t xml:space="preserve">Please include a price breakdown based on the outputs/deliverables in the </w:t>
      </w:r>
      <w:r w:rsidR="00530F86" w:rsidRPr="00271763">
        <w:rPr>
          <w:rFonts w:ascii="Times New Roman" w:hAnsi="Times New Roman"/>
          <w:sz w:val="24"/>
          <w:szCs w:val="24"/>
        </w:rPr>
        <w:t>t</w:t>
      </w:r>
      <w:r w:rsidRPr="00271763">
        <w:rPr>
          <w:rFonts w:ascii="Times New Roman" w:hAnsi="Times New Roman"/>
          <w:sz w:val="24"/>
          <w:szCs w:val="24"/>
        </w:rPr>
        <w:t xml:space="preserve">erms of </w:t>
      </w:r>
      <w:r w:rsidR="00530F86" w:rsidRPr="00271763">
        <w:rPr>
          <w:rFonts w:ascii="Times New Roman" w:hAnsi="Times New Roman"/>
          <w:sz w:val="24"/>
          <w:szCs w:val="24"/>
        </w:rPr>
        <w:t>r</w:t>
      </w:r>
      <w:r w:rsidRPr="00271763">
        <w:rPr>
          <w:rFonts w:ascii="Times New Roman" w:hAnsi="Times New Roman"/>
          <w:sz w:val="24"/>
          <w:szCs w:val="24"/>
        </w:rPr>
        <w:t>eference.</w:t>
      </w:r>
    </w:p>
    <w:p w14:paraId="00B3A741" w14:textId="77777777" w:rsidR="00610773" w:rsidRDefault="00610773" w:rsidP="009E0741">
      <w:pPr>
        <w:widowControl w:val="0"/>
        <w:spacing w:after="120"/>
        <w:jc w:val="both"/>
        <w:rPr>
          <w:rFonts w:ascii="Times New Roman" w:hAnsi="Times New Roman"/>
          <w:sz w:val="22"/>
          <w:szCs w:val="22"/>
        </w:rPr>
      </w:pP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880"/>
        <w:gridCol w:w="1620"/>
        <w:gridCol w:w="1080"/>
        <w:gridCol w:w="1170"/>
        <w:gridCol w:w="772"/>
        <w:gridCol w:w="990"/>
        <w:gridCol w:w="919"/>
      </w:tblGrid>
      <w:tr w:rsidR="00B52034" w14:paraId="3B2E48FF" w14:textId="77777777" w:rsidTr="00B52034">
        <w:trPr>
          <w:trHeight w:val="200"/>
        </w:trPr>
        <w:tc>
          <w:tcPr>
            <w:tcW w:w="10079" w:type="dxa"/>
            <w:gridSpan w:val="8"/>
            <w:tcBorders>
              <w:top w:val="single" w:sz="4" w:space="0" w:color="auto"/>
              <w:left w:val="single" w:sz="4" w:space="0" w:color="auto"/>
              <w:bottom w:val="single" w:sz="4" w:space="0" w:color="auto"/>
              <w:right w:val="single" w:sz="4" w:space="0" w:color="auto"/>
            </w:tcBorders>
            <w:shd w:val="clear" w:color="auto" w:fill="D9D9D9"/>
          </w:tcPr>
          <w:p w14:paraId="07241C64" w14:textId="77777777" w:rsidR="00B52034" w:rsidRPr="00B52034" w:rsidRDefault="00B52034" w:rsidP="00B52034">
            <w:pPr>
              <w:spacing w:before="240" w:after="0"/>
              <w:jc w:val="center"/>
              <w:outlineLvl w:val="0"/>
              <w:rPr>
                <w:rFonts w:ascii="Times New Roman" w:hAnsi="Times New Roman"/>
                <w:color w:val="000000"/>
                <w:szCs w:val="22"/>
                <w:lang w:val="bs-Latn-BA"/>
              </w:rPr>
            </w:pPr>
            <w:r w:rsidRPr="00B52034">
              <w:rPr>
                <w:rFonts w:ascii="Times New Roman" w:hAnsi="Times New Roman"/>
                <w:b/>
                <w:szCs w:val="24"/>
              </w:rPr>
              <w:t>Expert Services</w:t>
            </w:r>
            <w:r w:rsidRPr="00B52034">
              <w:rPr>
                <w:rFonts w:ascii="Times New Roman" w:hAnsi="Times New Roman"/>
                <w:b/>
                <w:szCs w:val="22"/>
              </w:rPr>
              <w:t xml:space="preserve"> for the Project "</w:t>
            </w:r>
            <w:r w:rsidRPr="00B52034">
              <w:rPr>
                <w:rFonts w:ascii="Times New Roman" w:hAnsi="Times New Roman"/>
                <w:b/>
                <w:bCs/>
                <w:color w:val="000000"/>
                <w:szCs w:val="22"/>
                <w:lang w:val="bs-Latn-BA"/>
              </w:rPr>
              <w:t xml:space="preserve">Water Contingency Management in the Sava River </w:t>
            </w:r>
            <w:proofErr w:type="gramStart"/>
            <w:r w:rsidRPr="00B52034">
              <w:rPr>
                <w:rFonts w:ascii="Times New Roman" w:hAnsi="Times New Roman"/>
                <w:b/>
                <w:bCs/>
                <w:color w:val="000000"/>
                <w:szCs w:val="22"/>
                <w:lang w:val="bs-Latn-BA"/>
              </w:rPr>
              <w:t>Basin“</w:t>
            </w:r>
            <w:proofErr w:type="gramEnd"/>
          </w:p>
          <w:p w14:paraId="0F61EF84" w14:textId="77777777" w:rsidR="00B52034" w:rsidRPr="001B38AE" w:rsidRDefault="00B52034" w:rsidP="00B52034">
            <w:pPr>
              <w:widowControl w:val="0"/>
              <w:spacing w:after="0"/>
              <w:rPr>
                <w:rFonts w:ascii="Times New Roman" w:hAnsi="Times New Roman"/>
                <w:b/>
              </w:rPr>
            </w:pPr>
          </w:p>
        </w:tc>
      </w:tr>
      <w:tr w:rsidR="00B52034" w14:paraId="2F43DC85" w14:textId="77777777" w:rsidTr="009878DC">
        <w:trPr>
          <w:trHeight w:val="77"/>
        </w:trPr>
        <w:tc>
          <w:tcPr>
            <w:tcW w:w="648" w:type="dxa"/>
            <w:tcBorders>
              <w:top w:val="single" w:sz="4" w:space="0" w:color="auto"/>
              <w:left w:val="single" w:sz="4" w:space="0" w:color="auto"/>
              <w:bottom w:val="single" w:sz="4" w:space="0" w:color="auto"/>
              <w:right w:val="single" w:sz="4" w:space="0" w:color="auto"/>
            </w:tcBorders>
            <w:shd w:val="clear" w:color="auto" w:fill="D9D9D9"/>
            <w:hideMark/>
          </w:tcPr>
          <w:p w14:paraId="79B33D01" w14:textId="77777777" w:rsidR="00B52034" w:rsidRPr="00150FB3" w:rsidRDefault="00B52034" w:rsidP="002B3E78">
            <w:pPr>
              <w:widowControl w:val="0"/>
              <w:spacing w:after="0"/>
              <w:jc w:val="center"/>
              <w:rPr>
                <w:rFonts w:ascii="Times New Roman" w:hAnsi="Times New Roman"/>
                <w:b/>
                <w:sz w:val="16"/>
                <w:szCs w:val="16"/>
              </w:rPr>
            </w:pPr>
            <w:r w:rsidRPr="00150FB3">
              <w:rPr>
                <w:rFonts w:ascii="Times New Roman" w:hAnsi="Times New Roman"/>
                <w:b/>
                <w:sz w:val="16"/>
                <w:szCs w:val="16"/>
              </w:rPr>
              <w:t>No</w:t>
            </w:r>
          </w:p>
        </w:tc>
        <w:tc>
          <w:tcPr>
            <w:tcW w:w="2880" w:type="dxa"/>
            <w:tcBorders>
              <w:top w:val="single" w:sz="4" w:space="0" w:color="auto"/>
              <w:left w:val="single" w:sz="4" w:space="0" w:color="auto"/>
              <w:bottom w:val="single" w:sz="4" w:space="0" w:color="auto"/>
              <w:right w:val="single" w:sz="4" w:space="0" w:color="auto"/>
            </w:tcBorders>
            <w:shd w:val="clear" w:color="auto" w:fill="D9D9D9"/>
          </w:tcPr>
          <w:p w14:paraId="6C385A21" w14:textId="77777777" w:rsidR="00B52034" w:rsidRPr="00150FB3" w:rsidRDefault="00B52034" w:rsidP="002B3E78">
            <w:pPr>
              <w:widowControl w:val="0"/>
              <w:spacing w:after="0"/>
              <w:jc w:val="center"/>
              <w:rPr>
                <w:rFonts w:ascii="Times New Roman" w:hAnsi="Times New Roman"/>
                <w:b/>
                <w:sz w:val="16"/>
                <w:szCs w:val="16"/>
              </w:rPr>
            </w:pPr>
            <w:r w:rsidRPr="00150FB3">
              <w:rPr>
                <w:rFonts w:ascii="Times New Roman" w:hAnsi="Times New Roman"/>
                <w:b/>
                <w:color w:val="222222"/>
                <w:sz w:val="16"/>
                <w:szCs w:val="16"/>
              </w:rPr>
              <w:t>Service description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8E68D1D" w14:textId="77777777" w:rsidR="00B52034" w:rsidRPr="00150FB3" w:rsidRDefault="00B52034" w:rsidP="002B3E78">
            <w:pPr>
              <w:widowControl w:val="0"/>
              <w:spacing w:after="0"/>
              <w:jc w:val="center"/>
              <w:rPr>
                <w:rFonts w:ascii="Times New Roman" w:hAnsi="Times New Roman"/>
                <w:b/>
                <w:sz w:val="16"/>
                <w:szCs w:val="16"/>
              </w:rPr>
            </w:pPr>
            <w:r w:rsidRPr="00150FB3">
              <w:rPr>
                <w:rFonts w:ascii="Times New Roman" w:hAnsi="Times New Roman"/>
                <w:b/>
                <w:color w:val="222222"/>
                <w:sz w:val="16"/>
                <w:szCs w:val="16"/>
              </w:rPr>
              <w:t>Unit of measure</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4FC06561" w14:textId="77777777" w:rsidR="00B52034" w:rsidRPr="00150FB3" w:rsidRDefault="00B52034" w:rsidP="002B3E78">
            <w:pPr>
              <w:pStyle w:val="HTMLPreformatted"/>
              <w:jc w:val="center"/>
              <w:rPr>
                <w:rFonts w:ascii="Times New Roman" w:hAnsi="Times New Roman"/>
                <w:b/>
                <w:color w:val="222222"/>
                <w:sz w:val="16"/>
                <w:szCs w:val="16"/>
              </w:rPr>
            </w:pPr>
            <w:r w:rsidRPr="00150FB3">
              <w:rPr>
                <w:rFonts w:ascii="Times New Roman" w:hAnsi="Times New Roman"/>
                <w:b/>
                <w:color w:val="222222"/>
                <w:sz w:val="16"/>
                <w:szCs w:val="16"/>
              </w:rPr>
              <w:t>Amount</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22FE1DE5" w14:textId="77777777" w:rsidR="00B52034" w:rsidRDefault="00B52034" w:rsidP="002B3E78">
            <w:pPr>
              <w:widowControl w:val="0"/>
              <w:spacing w:after="0"/>
              <w:jc w:val="center"/>
              <w:rPr>
                <w:rFonts w:ascii="Times New Roman" w:hAnsi="Times New Roman"/>
                <w:b/>
                <w:color w:val="222222"/>
                <w:sz w:val="16"/>
                <w:szCs w:val="16"/>
              </w:rPr>
            </w:pPr>
            <w:r w:rsidRPr="00150FB3">
              <w:rPr>
                <w:rFonts w:ascii="Times New Roman" w:hAnsi="Times New Roman"/>
                <w:b/>
                <w:sz w:val="16"/>
                <w:szCs w:val="16"/>
              </w:rPr>
              <w:t xml:space="preserve">Price </w:t>
            </w:r>
            <w:r w:rsidRPr="00150FB3">
              <w:rPr>
                <w:rFonts w:ascii="Times New Roman" w:hAnsi="Times New Roman"/>
                <w:b/>
                <w:color w:val="222222"/>
                <w:sz w:val="16"/>
                <w:szCs w:val="16"/>
              </w:rPr>
              <w:t>EUR</w:t>
            </w:r>
          </w:p>
          <w:p w14:paraId="09CDA400" w14:textId="77777777" w:rsidR="00B52034" w:rsidRPr="00150FB3" w:rsidRDefault="00B52034" w:rsidP="002B3E78">
            <w:pPr>
              <w:widowControl w:val="0"/>
              <w:spacing w:after="0"/>
              <w:jc w:val="center"/>
              <w:rPr>
                <w:rFonts w:ascii="Times New Roman" w:hAnsi="Times New Roman"/>
                <w:b/>
                <w:sz w:val="16"/>
                <w:szCs w:val="16"/>
              </w:rPr>
            </w:pPr>
            <w:r>
              <w:rPr>
                <w:rFonts w:ascii="Times New Roman" w:hAnsi="Times New Roman"/>
                <w:b/>
                <w:sz w:val="16"/>
                <w:szCs w:val="16"/>
              </w:rPr>
              <w:t>(single)</w:t>
            </w:r>
          </w:p>
        </w:tc>
        <w:tc>
          <w:tcPr>
            <w:tcW w:w="772" w:type="dxa"/>
            <w:tcBorders>
              <w:top w:val="single" w:sz="4" w:space="0" w:color="auto"/>
              <w:left w:val="single" w:sz="4" w:space="0" w:color="auto"/>
              <w:bottom w:val="single" w:sz="4" w:space="0" w:color="auto"/>
              <w:right w:val="single" w:sz="4" w:space="0" w:color="auto"/>
            </w:tcBorders>
            <w:shd w:val="clear" w:color="auto" w:fill="D9D9D9"/>
            <w:hideMark/>
          </w:tcPr>
          <w:p w14:paraId="31194441" w14:textId="77777777" w:rsidR="00B52034" w:rsidRDefault="00B52034" w:rsidP="002B3E78">
            <w:pPr>
              <w:widowControl w:val="0"/>
              <w:spacing w:after="0"/>
              <w:jc w:val="center"/>
              <w:rPr>
                <w:rFonts w:ascii="Times New Roman" w:hAnsi="Times New Roman"/>
                <w:b/>
                <w:color w:val="222222"/>
                <w:sz w:val="16"/>
                <w:szCs w:val="16"/>
              </w:rPr>
            </w:pPr>
            <w:r w:rsidRPr="00150FB3">
              <w:rPr>
                <w:rFonts w:ascii="Times New Roman" w:hAnsi="Times New Roman"/>
                <w:b/>
                <w:sz w:val="16"/>
                <w:szCs w:val="16"/>
              </w:rPr>
              <w:t xml:space="preserve">Price </w:t>
            </w:r>
            <w:r w:rsidRPr="00150FB3">
              <w:rPr>
                <w:rFonts w:ascii="Times New Roman" w:hAnsi="Times New Roman"/>
                <w:b/>
                <w:color w:val="222222"/>
                <w:sz w:val="16"/>
                <w:szCs w:val="16"/>
              </w:rPr>
              <w:t>BAM</w:t>
            </w:r>
          </w:p>
          <w:p w14:paraId="315C4A8E" w14:textId="77777777" w:rsidR="00B52034" w:rsidRPr="00150FB3" w:rsidRDefault="00B52034" w:rsidP="002B3E78">
            <w:pPr>
              <w:widowControl w:val="0"/>
              <w:spacing w:after="0"/>
              <w:jc w:val="center"/>
              <w:rPr>
                <w:rFonts w:ascii="Times New Roman" w:hAnsi="Times New Roman"/>
                <w:b/>
                <w:sz w:val="16"/>
                <w:szCs w:val="16"/>
              </w:rPr>
            </w:pPr>
            <w:r>
              <w:rPr>
                <w:rFonts w:ascii="Times New Roman" w:hAnsi="Times New Roman"/>
                <w:b/>
                <w:sz w:val="16"/>
                <w:szCs w:val="16"/>
              </w:rPr>
              <w:t>(single)</w:t>
            </w:r>
          </w:p>
        </w:tc>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3CA4F45D" w14:textId="77777777" w:rsidR="00B52034" w:rsidRPr="00150FB3" w:rsidRDefault="00B52034" w:rsidP="002B3E78">
            <w:pPr>
              <w:widowControl w:val="0"/>
              <w:spacing w:after="0"/>
              <w:jc w:val="center"/>
              <w:rPr>
                <w:rFonts w:ascii="Times New Roman" w:hAnsi="Times New Roman"/>
                <w:b/>
                <w:sz w:val="16"/>
                <w:szCs w:val="16"/>
              </w:rPr>
            </w:pPr>
            <w:r w:rsidRPr="00150FB3">
              <w:rPr>
                <w:rFonts w:ascii="Times New Roman" w:hAnsi="Times New Roman"/>
                <w:b/>
                <w:sz w:val="16"/>
                <w:szCs w:val="16"/>
              </w:rPr>
              <w:t>Global Price</w:t>
            </w:r>
          </w:p>
          <w:p w14:paraId="1F3F7844" w14:textId="77777777" w:rsidR="00B52034" w:rsidRPr="00150FB3" w:rsidRDefault="00B52034" w:rsidP="002B3E78">
            <w:pPr>
              <w:widowControl w:val="0"/>
              <w:spacing w:after="0"/>
              <w:jc w:val="center"/>
              <w:rPr>
                <w:rFonts w:ascii="Times New Roman" w:hAnsi="Times New Roman"/>
                <w:b/>
                <w:sz w:val="16"/>
                <w:szCs w:val="16"/>
              </w:rPr>
            </w:pPr>
            <w:r w:rsidRPr="00150FB3">
              <w:rPr>
                <w:rFonts w:ascii="Times New Roman" w:hAnsi="Times New Roman"/>
                <w:b/>
                <w:sz w:val="16"/>
                <w:szCs w:val="16"/>
              </w:rPr>
              <w:t>(</w:t>
            </w:r>
            <w:r>
              <w:rPr>
                <w:rFonts w:ascii="Times New Roman" w:hAnsi="Times New Roman"/>
                <w:b/>
                <w:sz w:val="16"/>
                <w:szCs w:val="16"/>
              </w:rPr>
              <w:t>4</w:t>
            </w:r>
            <w:r w:rsidRPr="00150FB3">
              <w:rPr>
                <w:rFonts w:ascii="Times New Roman" w:hAnsi="Times New Roman"/>
                <w:b/>
                <w:sz w:val="16"/>
                <w:szCs w:val="16"/>
              </w:rPr>
              <w:t>*</w:t>
            </w:r>
            <w:r>
              <w:rPr>
                <w:rFonts w:ascii="Times New Roman" w:hAnsi="Times New Roman"/>
                <w:b/>
                <w:sz w:val="16"/>
                <w:szCs w:val="16"/>
              </w:rPr>
              <w:t>5</w:t>
            </w:r>
            <w:r w:rsidRPr="00150FB3">
              <w:rPr>
                <w:rFonts w:ascii="Times New Roman" w:hAnsi="Times New Roman"/>
                <w:b/>
                <w:sz w:val="16"/>
                <w:szCs w:val="16"/>
              </w:rPr>
              <w:t>) EUR</w:t>
            </w:r>
          </w:p>
        </w:tc>
        <w:tc>
          <w:tcPr>
            <w:tcW w:w="919" w:type="dxa"/>
            <w:tcBorders>
              <w:top w:val="single" w:sz="4" w:space="0" w:color="auto"/>
              <w:left w:val="single" w:sz="4" w:space="0" w:color="auto"/>
              <w:bottom w:val="single" w:sz="4" w:space="0" w:color="auto"/>
              <w:right w:val="single" w:sz="4" w:space="0" w:color="auto"/>
            </w:tcBorders>
            <w:shd w:val="clear" w:color="auto" w:fill="D9D9D9"/>
            <w:hideMark/>
          </w:tcPr>
          <w:p w14:paraId="60F5926E" w14:textId="77777777" w:rsidR="00B52034" w:rsidRPr="00150FB3" w:rsidRDefault="00B52034" w:rsidP="002B3E78">
            <w:pPr>
              <w:widowControl w:val="0"/>
              <w:spacing w:after="0"/>
              <w:jc w:val="center"/>
              <w:rPr>
                <w:rFonts w:ascii="Times New Roman" w:hAnsi="Times New Roman"/>
                <w:b/>
                <w:sz w:val="16"/>
                <w:szCs w:val="16"/>
              </w:rPr>
            </w:pPr>
            <w:r w:rsidRPr="00150FB3">
              <w:rPr>
                <w:rFonts w:ascii="Times New Roman" w:hAnsi="Times New Roman"/>
                <w:b/>
                <w:sz w:val="16"/>
                <w:szCs w:val="16"/>
              </w:rPr>
              <w:t>Global Price</w:t>
            </w:r>
          </w:p>
          <w:p w14:paraId="47FF7BF9" w14:textId="77777777" w:rsidR="00B52034" w:rsidRPr="00150FB3" w:rsidRDefault="00B52034" w:rsidP="002B3E78">
            <w:pPr>
              <w:widowControl w:val="0"/>
              <w:spacing w:after="0"/>
              <w:jc w:val="center"/>
              <w:rPr>
                <w:rFonts w:ascii="Times New Roman" w:hAnsi="Times New Roman"/>
                <w:b/>
                <w:sz w:val="16"/>
                <w:szCs w:val="16"/>
              </w:rPr>
            </w:pPr>
            <w:r w:rsidRPr="00150FB3">
              <w:rPr>
                <w:rFonts w:ascii="Times New Roman" w:hAnsi="Times New Roman"/>
                <w:b/>
                <w:sz w:val="16"/>
                <w:szCs w:val="16"/>
              </w:rPr>
              <w:t>(</w:t>
            </w:r>
            <w:r>
              <w:rPr>
                <w:rFonts w:ascii="Times New Roman" w:hAnsi="Times New Roman"/>
                <w:b/>
                <w:sz w:val="16"/>
                <w:szCs w:val="16"/>
              </w:rPr>
              <w:t>4</w:t>
            </w:r>
            <w:r w:rsidRPr="00150FB3">
              <w:rPr>
                <w:rFonts w:ascii="Times New Roman" w:hAnsi="Times New Roman"/>
                <w:b/>
                <w:sz w:val="16"/>
                <w:szCs w:val="16"/>
              </w:rPr>
              <w:t>*</w:t>
            </w:r>
            <w:r>
              <w:rPr>
                <w:rFonts w:ascii="Times New Roman" w:hAnsi="Times New Roman"/>
                <w:b/>
                <w:sz w:val="16"/>
                <w:szCs w:val="16"/>
              </w:rPr>
              <w:t>5a</w:t>
            </w:r>
            <w:r w:rsidRPr="00150FB3">
              <w:rPr>
                <w:rFonts w:ascii="Times New Roman" w:hAnsi="Times New Roman"/>
                <w:b/>
                <w:sz w:val="16"/>
                <w:szCs w:val="16"/>
              </w:rPr>
              <w:t>) BAM</w:t>
            </w:r>
          </w:p>
        </w:tc>
      </w:tr>
      <w:tr w:rsidR="00B52034" w14:paraId="59A40E34" w14:textId="77777777" w:rsidTr="009878DC">
        <w:trPr>
          <w:trHeight w:val="210"/>
        </w:trPr>
        <w:tc>
          <w:tcPr>
            <w:tcW w:w="648" w:type="dxa"/>
            <w:tcBorders>
              <w:top w:val="single" w:sz="4" w:space="0" w:color="auto"/>
              <w:left w:val="single" w:sz="4" w:space="0" w:color="auto"/>
              <w:right w:val="single" w:sz="4" w:space="0" w:color="auto"/>
            </w:tcBorders>
            <w:shd w:val="clear" w:color="auto" w:fill="auto"/>
          </w:tcPr>
          <w:p w14:paraId="4E9CE78A" w14:textId="77777777" w:rsidR="00B52034" w:rsidRDefault="00B52034" w:rsidP="00B52034">
            <w:pPr>
              <w:widowControl w:val="0"/>
              <w:numPr>
                <w:ilvl w:val="0"/>
                <w:numId w:val="10"/>
              </w:numPr>
              <w:spacing w:after="0"/>
              <w:ind w:left="0" w:firstLine="0"/>
              <w:jc w:val="center"/>
              <w:rPr>
                <w:rFonts w:ascii="Times New Roman" w:hAnsi="Times New Roman"/>
                <w:b/>
                <w:szCs w:val="22"/>
              </w:rPr>
            </w:pPr>
          </w:p>
          <w:p w14:paraId="571B63AA" w14:textId="77777777" w:rsidR="00196C90" w:rsidRPr="00196C90" w:rsidRDefault="00196C90" w:rsidP="00196C90">
            <w:pPr>
              <w:rPr>
                <w:rFonts w:ascii="Times New Roman" w:hAnsi="Times New Roman"/>
                <w:szCs w:val="22"/>
              </w:rPr>
            </w:pPr>
          </w:p>
          <w:p w14:paraId="2512FD90" w14:textId="77777777" w:rsidR="00196C90" w:rsidRPr="00196C90" w:rsidRDefault="00196C90" w:rsidP="00196C90">
            <w:pPr>
              <w:rPr>
                <w:rFonts w:ascii="Times New Roman" w:hAnsi="Times New Roman"/>
                <w:szCs w:val="22"/>
              </w:rPr>
            </w:pPr>
          </w:p>
          <w:p w14:paraId="72CEB08D" w14:textId="77777777" w:rsidR="00196C90" w:rsidRPr="00196C90" w:rsidRDefault="00196C90" w:rsidP="00196C90">
            <w:pPr>
              <w:rPr>
                <w:rFonts w:ascii="Times New Roman" w:hAnsi="Times New Roman"/>
                <w:szCs w:val="22"/>
              </w:rPr>
            </w:pPr>
          </w:p>
          <w:p w14:paraId="0F9682E8" w14:textId="77777777" w:rsidR="00196C90" w:rsidRPr="00196C90" w:rsidRDefault="00196C90" w:rsidP="00196C90">
            <w:pPr>
              <w:rPr>
                <w:rFonts w:ascii="Times New Roman" w:hAnsi="Times New Roman"/>
                <w:szCs w:val="22"/>
              </w:rPr>
            </w:pPr>
          </w:p>
          <w:p w14:paraId="5F523B7E" w14:textId="77777777" w:rsidR="00196C90" w:rsidRPr="00196C90" w:rsidRDefault="00196C90" w:rsidP="00196C90">
            <w:pPr>
              <w:rPr>
                <w:rFonts w:ascii="Times New Roman" w:hAnsi="Times New Roman"/>
                <w:szCs w:val="22"/>
              </w:rPr>
            </w:pPr>
          </w:p>
          <w:p w14:paraId="40E5342B" w14:textId="77777777" w:rsidR="00196C90" w:rsidRPr="00196C90" w:rsidRDefault="00196C90" w:rsidP="00196C90">
            <w:pPr>
              <w:rPr>
                <w:rFonts w:ascii="Times New Roman" w:hAnsi="Times New Roman"/>
                <w:szCs w:val="22"/>
              </w:rPr>
            </w:pPr>
          </w:p>
          <w:p w14:paraId="457A1517" w14:textId="77777777" w:rsidR="00196C90" w:rsidRPr="00196C90" w:rsidRDefault="00196C90" w:rsidP="00196C90">
            <w:pPr>
              <w:rPr>
                <w:rFonts w:ascii="Times New Roman" w:hAnsi="Times New Roman"/>
                <w:szCs w:val="22"/>
              </w:rPr>
            </w:pPr>
          </w:p>
          <w:p w14:paraId="363B9679" w14:textId="77777777" w:rsidR="00196C90" w:rsidRPr="00196C90" w:rsidRDefault="00196C90" w:rsidP="00196C90">
            <w:pPr>
              <w:rPr>
                <w:rFonts w:ascii="Times New Roman" w:hAnsi="Times New Roman"/>
                <w:szCs w:val="22"/>
              </w:rPr>
            </w:pPr>
          </w:p>
          <w:p w14:paraId="09AE6A60" w14:textId="77777777" w:rsidR="00196C90" w:rsidRPr="00196C90" w:rsidRDefault="00196C90" w:rsidP="00196C90">
            <w:pPr>
              <w:rPr>
                <w:rFonts w:ascii="Times New Roman" w:hAnsi="Times New Roman"/>
                <w:szCs w:val="22"/>
              </w:rPr>
            </w:pPr>
          </w:p>
          <w:p w14:paraId="6B186102" w14:textId="77777777" w:rsidR="00196C90" w:rsidRPr="00196C90" w:rsidRDefault="00196C90" w:rsidP="00196C90">
            <w:pPr>
              <w:rPr>
                <w:rFonts w:ascii="Times New Roman" w:hAnsi="Times New Roman"/>
                <w:szCs w:val="22"/>
              </w:rPr>
            </w:pPr>
          </w:p>
          <w:p w14:paraId="57FB1297" w14:textId="77777777" w:rsidR="00196C90" w:rsidRPr="00196C90" w:rsidRDefault="00196C90" w:rsidP="00196C90">
            <w:pPr>
              <w:rPr>
                <w:rFonts w:ascii="Times New Roman" w:hAnsi="Times New Roman"/>
                <w:szCs w:val="22"/>
              </w:rPr>
            </w:pPr>
          </w:p>
          <w:p w14:paraId="1B553E09" w14:textId="77777777" w:rsidR="00196C90" w:rsidRPr="00196C90" w:rsidRDefault="00196C90" w:rsidP="00196C90">
            <w:pPr>
              <w:rPr>
                <w:rFonts w:ascii="Times New Roman" w:hAnsi="Times New Roman"/>
                <w:szCs w:val="22"/>
              </w:rPr>
            </w:pPr>
          </w:p>
          <w:p w14:paraId="2C7492EA" w14:textId="77777777" w:rsidR="00196C90" w:rsidRPr="00196C90" w:rsidRDefault="00196C90" w:rsidP="00196C90">
            <w:pPr>
              <w:rPr>
                <w:rFonts w:ascii="Times New Roman" w:hAnsi="Times New Roman"/>
                <w:szCs w:val="22"/>
              </w:rPr>
            </w:pPr>
          </w:p>
          <w:p w14:paraId="79270E1A" w14:textId="77777777" w:rsidR="00196C90" w:rsidRPr="00196C90" w:rsidRDefault="00196C90" w:rsidP="00196C90">
            <w:pPr>
              <w:rPr>
                <w:rFonts w:ascii="Times New Roman" w:hAnsi="Times New Roman"/>
                <w:szCs w:val="22"/>
              </w:rPr>
            </w:pPr>
          </w:p>
          <w:p w14:paraId="58698B15" w14:textId="77777777" w:rsidR="00196C90" w:rsidRPr="00196C90" w:rsidRDefault="00196C90" w:rsidP="00196C90">
            <w:pPr>
              <w:rPr>
                <w:rFonts w:ascii="Times New Roman" w:hAnsi="Times New Roman"/>
                <w:szCs w:val="22"/>
              </w:rPr>
            </w:pPr>
          </w:p>
          <w:p w14:paraId="5EDA8A02" w14:textId="77777777" w:rsidR="00196C90" w:rsidRPr="00196C90" w:rsidRDefault="00196C90" w:rsidP="00196C90">
            <w:pPr>
              <w:rPr>
                <w:rFonts w:ascii="Times New Roman" w:hAnsi="Times New Roman"/>
                <w:szCs w:val="22"/>
              </w:rPr>
            </w:pPr>
          </w:p>
          <w:p w14:paraId="2E2A64A1" w14:textId="77777777" w:rsidR="00196C90" w:rsidRPr="00196C90" w:rsidRDefault="00196C90" w:rsidP="00196C90">
            <w:pPr>
              <w:rPr>
                <w:rFonts w:ascii="Times New Roman" w:hAnsi="Times New Roman"/>
                <w:szCs w:val="22"/>
              </w:rPr>
            </w:pPr>
          </w:p>
          <w:p w14:paraId="180394C2" w14:textId="77777777" w:rsidR="00196C90" w:rsidRPr="00196C90" w:rsidRDefault="00196C90" w:rsidP="00196C90">
            <w:pPr>
              <w:rPr>
                <w:rFonts w:ascii="Times New Roman" w:hAnsi="Times New Roman"/>
                <w:szCs w:val="22"/>
              </w:rPr>
            </w:pPr>
          </w:p>
          <w:p w14:paraId="187F8DF0" w14:textId="77777777" w:rsidR="00196C90" w:rsidRPr="00196C90" w:rsidRDefault="00196C90" w:rsidP="00196C90">
            <w:pPr>
              <w:rPr>
                <w:rFonts w:ascii="Times New Roman" w:hAnsi="Times New Roman"/>
                <w:szCs w:val="22"/>
              </w:rPr>
            </w:pPr>
          </w:p>
          <w:p w14:paraId="596FA4B8" w14:textId="5C6E8F62" w:rsidR="00196C90" w:rsidRPr="00196C90" w:rsidRDefault="00196C90" w:rsidP="00196C90">
            <w:pPr>
              <w:rPr>
                <w:rFonts w:ascii="Times New Roman" w:hAnsi="Times New Roman"/>
                <w:szCs w:val="22"/>
              </w:rPr>
            </w:pPr>
          </w:p>
        </w:tc>
        <w:tc>
          <w:tcPr>
            <w:tcW w:w="2880" w:type="dxa"/>
            <w:tcBorders>
              <w:top w:val="single" w:sz="4" w:space="0" w:color="auto"/>
              <w:left w:val="single" w:sz="4" w:space="0" w:color="auto"/>
              <w:right w:val="single" w:sz="4" w:space="0" w:color="auto"/>
            </w:tcBorders>
            <w:shd w:val="clear" w:color="auto" w:fill="auto"/>
          </w:tcPr>
          <w:p w14:paraId="00A086ED" w14:textId="77777777" w:rsidR="00CE4E80" w:rsidRPr="00196C90" w:rsidRDefault="00CE4E80" w:rsidP="00CE4E80">
            <w:pPr>
              <w:numPr>
                <w:ilvl w:val="0"/>
                <w:numId w:val="14"/>
              </w:numPr>
              <w:spacing w:after="120"/>
              <w:jc w:val="both"/>
              <w:rPr>
                <w:sz w:val="22"/>
                <w:szCs w:val="22"/>
              </w:rPr>
            </w:pPr>
            <w:r w:rsidRPr="00196C90">
              <w:rPr>
                <w:sz w:val="22"/>
                <w:szCs w:val="22"/>
              </w:rPr>
              <w:t xml:space="preserve">Coordination in Report Drafting for the conducted simulation exercises in </w:t>
            </w:r>
            <w:proofErr w:type="spellStart"/>
            <w:r w:rsidRPr="00196C90">
              <w:rPr>
                <w:sz w:val="22"/>
                <w:szCs w:val="22"/>
              </w:rPr>
              <w:t>Slavonski</w:t>
            </w:r>
            <w:proofErr w:type="spellEnd"/>
            <w:r w:rsidRPr="00196C90">
              <w:rPr>
                <w:sz w:val="22"/>
                <w:szCs w:val="22"/>
              </w:rPr>
              <w:t xml:space="preserve"> Brod and Brčko, as well as participating in the drafting of relevant reports- 4 Reports</w:t>
            </w:r>
          </w:p>
          <w:p w14:paraId="2964DAEF" w14:textId="77777777" w:rsidR="00CE4E80" w:rsidRPr="00196C90" w:rsidRDefault="00CE4E80" w:rsidP="00CE4E80">
            <w:pPr>
              <w:numPr>
                <w:ilvl w:val="0"/>
                <w:numId w:val="14"/>
              </w:numPr>
              <w:spacing w:after="120"/>
              <w:jc w:val="both"/>
              <w:rPr>
                <w:sz w:val="22"/>
                <w:szCs w:val="22"/>
              </w:rPr>
            </w:pPr>
            <w:r w:rsidRPr="00196C90">
              <w:rPr>
                <w:sz w:val="22"/>
                <w:szCs w:val="22"/>
              </w:rPr>
              <w:t xml:space="preserve">Support and participation in the organization and implementation of National workshops in Slovenia, Croatia, Bosnia and Herzegovina, and Serbia, as well as the active presentation at relevant workshops of the results of the WACOM project so far with a focus on the results of simulation exercises in </w:t>
            </w:r>
            <w:proofErr w:type="spellStart"/>
            <w:r w:rsidRPr="00196C90">
              <w:rPr>
                <w:sz w:val="22"/>
                <w:szCs w:val="22"/>
              </w:rPr>
              <w:t>Brežice</w:t>
            </w:r>
            <w:proofErr w:type="spellEnd"/>
            <w:r w:rsidRPr="00196C90">
              <w:rPr>
                <w:sz w:val="22"/>
                <w:szCs w:val="22"/>
              </w:rPr>
              <w:t xml:space="preserve">, </w:t>
            </w:r>
            <w:proofErr w:type="spellStart"/>
            <w:r w:rsidRPr="00196C90">
              <w:rPr>
                <w:sz w:val="22"/>
                <w:szCs w:val="22"/>
              </w:rPr>
              <w:t>Slavonski</w:t>
            </w:r>
            <w:proofErr w:type="spellEnd"/>
            <w:r w:rsidRPr="00196C90">
              <w:rPr>
                <w:sz w:val="22"/>
                <w:szCs w:val="22"/>
              </w:rPr>
              <w:t xml:space="preserve"> Brod and Brčko - 4 Workshops</w:t>
            </w:r>
          </w:p>
          <w:p w14:paraId="1D2FDC71" w14:textId="77777777" w:rsidR="00CE4E80" w:rsidRPr="00196C90" w:rsidRDefault="00CE4E80" w:rsidP="00CE4E80">
            <w:pPr>
              <w:numPr>
                <w:ilvl w:val="0"/>
                <w:numId w:val="14"/>
              </w:numPr>
              <w:spacing w:after="120"/>
              <w:jc w:val="both"/>
              <w:rPr>
                <w:sz w:val="22"/>
                <w:szCs w:val="22"/>
              </w:rPr>
            </w:pPr>
            <w:r w:rsidRPr="00196C90">
              <w:rPr>
                <w:sz w:val="22"/>
                <w:szCs w:val="22"/>
              </w:rPr>
              <w:t xml:space="preserve">Participation in the drafting of the two Strategies (Strategy for emergency response in the </w:t>
            </w:r>
            <w:r w:rsidRPr="00196C90">
              <w:rPr>
                <w:sz w:val="22"/>
                <w:szCs w:val="22"/>
              </w:rPr>
              <w:lastRenderedPageBreak/>
              <w:t>Sava River Basin)- 2 Strategies</w:t>
            </w:r>
          </w:p>
          <w:p w14:paraId="5028A352" w14:textId="77777777" w:rsidR="00CE4E80" w:rsidRPr="00196C90" w:rsidRDefault="00CE4E80" w:rsidP="00CE4E80">
            <w:pPr>
              <w:numPr>
                <w:ilvl w:val="0"/>
                <w:numId w:val="14"/>
              </w:numPr>
              <w:spacing w:after="120"/>
              <w:jc w:val="both"/>
              <w:rPr>
                <w:sz w:val="22"/>
                <w:szCs w:val="22"/>
              </w:rPr>
            </w:pPr>
            <w:r w:rsidRPr="00196C90">
              <w:rPr>
                <w:sz w:val="22"/>
                <w:szCs w:val="22"/>
              </w:rPr>
              <w:t xml:space="preserve">Support and participation in the organization and implementation of National workshops in Slovenia, Croatia, Bosnia and Herzegovina, and Serbia, as well as active presentation at relevant workshops related to the results of the development of two strategies (Strategies for emergency response in the </w:t>
            </w:r>
            <w:proofErr w:type="gramStart"/>
            <w:r w:rsidRPr="00196C90">
              <w:rPr>
                <w:sz w:val="22"/>
                <w:szCs w:val="22"/>
              </w:rPr>
              <w:t>Sava river</w:t>
            </w:r>
            <w:proofErr w:type="gramEnd"/>
            <w:r w:rsidRPr="00196C90">
              <w:rPr>
                <w:sz w:val="22"/>
                <w:szCs w:val="22"/>
              </w:rPr>
              <w:t xml:space="preserve"> basin) - 4 workshops</w:t>
            </w:r>
          </w:p>
          <w:p w14:paraId="420E4ED4" w14:textId="77777777" w:rsidR="00CE4E80" w:rsidRPr="00196C90" w:rsidRDefault="00CE4E80" w:rsidP="00CE4E80">
            <w:pPr>
              <w:numPr>
                <w:ilvl w:val="0"/>
                <w:numId w:val="14"/>
              </w:numPr>
              <w:spacing w:after="120"/>
              <w:jc w:val="both"/>
              <w:rPr>
                <w:sz w:val="22"/>
                <w:szCs w:val="22"/>
              </w:rPr>
            </w:pPr>
            <w:r w:rsidRPr="00196C90">
              <w:rPr>
                <w:sz w:val="22"/>
                <w:szCs w:val="22"/>
              </w:rPr>
              <w:t xml:space="preserve">Support and participation in the organization and implementation of </w:t>
            </w:r>
            <w:proofErr w:type="gramStart"/>
            <w:r w:rsidRPr="00196C90">
              <w:rPr>
                <w:sz w:val="22"/>
                <w:szCs w:val="22"/>
              </w:rPr>
              <w:t>Regional</w:t>
            </w:r>
            <w:proofErr w:type="gramEnd"/>
            <w:r w:rsidRPr="00196C90">
              <w:rPr>
                <w:sz w:val="22"/>
                <w:szCs w:val="22"/>
              </w:rPr>
              <w:t xml:space="preserve"> workshops between Slovenia, Croatia, Bosnia and Herzegovina, and Serbia, as well as active presentation at relevant workshops related to the results of the development of two strategies (Strategies for emergency response in the Sava river basin) - 3 workshops</w:t>
            </w:r>
          </w:p>
          <w:p w14:paraId="39F2E87E" w14:textId="77777777" w:rsidR="00CE4E80" w:rsidRPr="00196C90" w:rsidRDefault="00CE4E80" w:rsidP="00CE4E80">
            <w:pPr>
              <w:numPr>
                <w:ilvl w:val="0"/>
                <w:numId w:val="14"/>
              </w:numPr>
              <w:spacing w:after="120"/>
              <w:jc w:val="both"/>
              <w:rPr>
                <w:sz w:val="22"/>
                <w:szCs w:val="22"/>
              </w:rPr>
            </w:pPr>
            <w:r w:rsidRPr="00196C90">
              <w:rPr>
                <w:sz w:val="22"/>
                <w:szCs w:val="22"/>
              </w:rPr>
              <w:t>Participation in the creation of the output of all workshops - quantity according to the need and coordination of the project manager</w:t>
            </w:r>
          </w:p>
          <w:p w14:paraId="36CDFC92" w14:textId="77777777" w:rsidR="00CE4E80" w:rsidRPr="00196C90" w:rsidRDefault="00CE4E80" w:rsidP="00CE4E80">
            <w:pPr>
              <w:numPr>
                <w:ilvl w:val="0"/>
                <w:numId w:val="14"/>
              </w:numPr>
              <w:spacing w:after="120"/>
              <w:jc w:val="both"/>
              <w:rPr>
                <w:sz w:val="22"/>
                <w:szCs w:val="22"/>
              </w:rPr>
            </w:pPr>
            <w:r w:rsidRPr="00196C90">
              <w:rPr>
                <w:sz w:val="22"/>
                <w:szCs w:val="22"/>
              </w:rPr>
              <w:t xml:space="preserve">Support and participation in the organization and implementation of </w:t>
            </w:r>
            <w:r w:rsidRPr="00196C90">
              <w:rPr>
                <w:sz w:val="22"/>
                <w:szCs w:val="22"/>
              </w:rPr>
              <w:lastRenderedPageBreak/>
              <w:t>the Final Conference in the WACOM project and the active presentation at the conference of the project overall results – 1 Conference</w:t>
            </w:r>
          </w:p>
          <w:p w14:paraId="175F3BDE" w14:textId="77777777" w:rsidR="00CE4E80" w:rsidRPr="00196C90" w:rsidRDefault="00CE4E80" w:rsidP="00CE4E80">
            <w:pPr>
              <w:numPr>
                <w:ilvl w:val="0"/>
                <w:numId w:val="14"/>
              </w:numPr>
              <w:spacing w:after="120"/>
              <w:jc w:val="both"/>
              <w:rPr>
                <w:sz w:val="22"/>
                <w:szCs w:val="22"/>
              </w:rPr>
            </w:pPr>
            <w:r w:rsidRPr="00196C90">
              <w:rPr>
                <w:sz w:val="22"/>
                <w:szCs w:val="22"/>
              </w:rPr>
              <w:t>Participation in the preparation of the final report of the WACOM project - one report with attachments</w:t>
            </w:r>
          </w:p>
          <w:p w14:paraId="3B886A6C" w14:textId="77777777" w:rsidR="00CE4E80" w:rsidRPr="00196C90" w:rsidRDefault="00CE4E80" w:rsidP="00CE4E80">
            <w:pPr>
              <w:numPr>
                <w:ilvl w:val="0"/>
                <w:numId w:val="14"/>
              </w:numPr>
              <w:spacing w:after="120"/>
              <w:jc w:val="both"/>
              <w:rPr>
                <w:sz w:val="22"/>
                <w:szCs w:val="22"/>
              </w:rPr>
            </w:pPr>
            <w:r w:rsidRPr="00196C90">
              <w:rPr>
                <w:sz w:val="22"/>
                <w:szCs w:val="22"/>
              </w:rPr>
              <w:t>Preparation of various promotional materials for the needs of media</w:t>
            </w:r>
          </w:p>
          <w:p w14:paraId="7B67829A" w14:textId="77777777" w:rsidR="00CE4E80" w:rsidRPr="00196C90" w:rsidRDefault="00CE4E80" w:rsidP="00CE4E80">
            <w:pPr>
              <w:numPr>
                <w:ilvl w:val="0"/>
                <w:numId w:val="14"/>
              </w:numPr>
              <w:spacing w:after="120"/>
              <w:jc w:val="both"/>
              <w:rPr>
                <w:sz w:val="22"/>
                <w:szCs w:val="22"/>
              </w:rPr>
            </w:pPr>
            <w:r w:rsidRPr="00196C90">
              <w:rPr>
                <w:sz w:val="22"/>
                <w:szCs w:val="22"/>
              </w:rPr>
              <w:t>Support to other project partners as needed</w:t>
            </w:r>
          </w:p>
          <w:p w14:paraId="0FAA769D" w14:textId="342682AD" w:rsidR="00B52034" w:rsidRPr="00560EC8" w:rsidRDefault="00B52034" w:rsidP="00F44FD7">
            <w:pPr>
              <w:jc w:val="both"/>
              <w:rPr>
                <w:rFonts w:ascii="Times New Roman" w:hAnsi="Times New Roman"/>
                <w:sz w:val="22"/>
                <w:szCs w:val="22"/>
                <w:highlight w:val="yellow"/>
              </w:rPr>
            </w:pPr>
          </w:p>
        </w:tc>
        <w:tc>
          <w:tcPr>
            <w:tcW w:w="1620" w:type="dxa"/>
            <w:tcBorders>
              <w:top w:val="single" w:sz="4" w:space="0" w:color="auto"/>
              <w:left w:val="single" w:sz="4" w:space="0" w:color="auto"/>
              <w:right w:val="single" w:sz="4" w:space="0" w:color="auto"/>
            </w:tcBorders>
            <w:shd w:val="clear" w:color="auto" w:fill="auto"/>
          </w:tcPr>
          <w:p w14:paraId="19952D7E" w14:textId="77777777" w:rsidR="009878DC" w:rsidRDefault="009878DC" w:rsidP="009878DC">
            <w:pPr>
              <w:jc w:val="center"/>
              <w:rPr>
                <w:rFonts w:ascii="Times New Roman" w:hAnsi="Times New Roman"/>
                <w:sz w:val="22"/>
                <w:szCs w:val="22"/>
              </w:rPr>
            </w:pPr>
            <w:r>
              <w:rPr>
                <w:rFonts w:ascii="Times New Roman" w:hAnsi="Times New Roman"/>
                <w:sz w:val="22"/>
                <w:szCs w:val="22"/>
              </w:rPr>
              <w:lastRenderedPageBreak/>
              <w:t>Outputs</w:t>
            </w:r>
          </w:p>
          <w:p w14:paraId="0AFF070E" w14:textId="77777777" w:rsidR="00B52034" w:rsidRDefault="00B52034" w:rsidP="00B52034">
            <w:pPr>
              <w:widowControl w:val="0"/>
              <w:spacing w:after="0"/>
              <w:rPr>
                <w:rFonts w:ascii="Times New Roman" w:hAnsi="Times New Roman"/>
                <w:i/>
                <w:color w:val="222222"/>
                <w:szCs w:val="22"/>
              </w:rPr>
            </w:pPr>
          </w:p>
          <w:p w14:paraId="74BE541D" w14:textId="77777777" w:rsidR="00B52034" w:rsidRPr="00B52034" w:rsidRDefault="00B52034" w:rsidP="00B52034">
            <w:pPr>
              <w:widowControl w:val="0"/>
              <w:spacing w:after="0"/>
              <w:rPr>
                <w:rFonts w:ascii="Times New Roman" w:hAnsi="Times New Roman"/>
                <w:i/>
                <w:color w:val="2222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ADC6EF" w14:textId="77777777" w:rsidR="00B52034" w:rsidRDefault="00B52034" w:rsidP="009878DC">
            <w:pPr>
              <w:spacing w:after="0"/>
              <w:ind w:left="390"/>
              <w:rPr>
                <w:rFonts w:ascii="Times New Roman" w:hAnsi="Times New Roman"/>
                <w:b/>
                <w:color w:val="2222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9B595F7" w14:textId="77777777" w:rsidR="009878DC" w:rsidRDefault="009878DC" w:rsidP="002B3E78">
            <w:pPr>
              <w:widowControl w:val="0"/>
              <w:spacing w:after="0"/>
              <w:jc w:val="center"/>
              <w:rPr>
                <w:rFonts w:ascii="Times New Roman" w:hAnsi="Times New Roman"/>
                <w:b/>
                <w:szCs w:val="22"/>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14:paraId="26470816" w14:textId="77777777" w:rsidR="00B52034" w:rsidRDefault="00B52034" w:rsidP="002B3E78">
            <w:pPr>
              <w:widowControl w:val="0"/>
              <w:spacing w:after="0"/>
              <w:jc w:val="center"/>
              <w:rPr>
                <w:rFonts w:ascii="Times New Roman" w:hAnsi="Times New Roman"/>
                <w:b/>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E0E084A" w14:textId="77777777" w:rsidR="00B52034" w:rsidRDefault="00B52034" w:rsidP="002B3E78">
            <w:pPr>
              <w:widowControl w:val="0"/>
              <w:spacing w:after="0"/>
              <w:jc w:val="center"/>
              <w:rPr>
                <w:rFonts w:ascii="Times New Roman" w:hAnsi="Times New Roman"/>
                <w:b/>
                <w:szCs w:val="22"/>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4B60BF9F" w14:textId="77777777" w:rsidR="00B52034" w:rsidRDefault="00B52034" w:rsidP="002B3E78">
            <w:pPr>
              <w:widowControl w:val="0"/>
              <w:spacing w:after="0"/>
              <w:jc w:val="center"/>
              <w:rPr>
                <w:rFonts w:ascii="Times New Roman" w:hAnsi="Times New Roman"/>
                <w:b/>
                <w:szCs w:val="22"/>
              </w:rPr>
            </w:pPr>
          </w:p>
        </w:tc>
      </w:tr>
      <w:tr w:rsidR="00B52034" w14:paraId="4E18E69E" w14:textId="77777777" w:rsidTr="00B52034">
        <w:trPr>
          <w:trHeight w:val="60"/>
        </w:trPr>
        <w:tc>
          <w:tcPr>
            <w:tcW w:w="8170" w:type="dxa"/>
            <w:gridSpan w:val="6"/>
            <w:tcBorders>
              <w:left w:val="single" w:sz="4" w:space="0" w:color="auto"/>
              <w:bottom w:val="single" w:sz="4" w:space="0" w:color="auto"/>
              <w:right w:val="single" w:sz="4" w:space="0" w:color="auto"/>
            </w:tcBorders>
            <w:shd w:val="clear" w:color="auto" w:fill="auto"/>
          </w:tcPr>
          <w:p w14:paraId="05C1B9C2" w14:textId="77777777" w:rsidR="00B52034" w:rsidRDefault="00B52034" w:rsidP="002B3E78">
            <w:pPr>
              <w:widowControl w:val="0"/>
              <w:spacing w:after="0"/>
              <w:jc w:val="center"/>
              <w:rPr>
                <w:rFonts w:ascii="Times New Roman" w:hAnsi="Times New Roman"/>
                <w:b/>
                <w:szCs w:val="22"/>
              </w:rPr>
            </w:pPr>
            <w:r>
              <w:rPr>
                <w:rFonts w:ascii="Times New Roman" w:hAnsi="Times New Roman"/>
                <w:b/>
                <w:color w:val="222222"/>
                <w:sz w:val="22"/>
                <w:szCs w:val="22"/>
                <w:lang w:eastAsia="en-US"/>
              </w:rPr>
              <w:lastRenderedPageBreak/>
              <w:t xml:space="preserve">             TOTAL: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4000B49" w14:textId="77777777" w:rsidR="00B52034" w:rsidRDefault="00B52034" w:rsidP="002B3E78">
            <w:pPr>
              <w:widowControl w:val="0"/>
              <w:spacing w:after="0"/>
              <w:jc w:val="center"/>
              <w:rPr>
                <w:rFonts w:ascii="Times New Roman" w:hAnsi="Times New Roman"/>
                <w:b/>
                <w:szCs w:val="22"/>
              </w:rPr>
            </w:pPr>
            <w:r>
              <w:rPr>
                <w:rFonts w:ascii="Times New Roman" w:hAnsi="Times New Roman"/>
                <w:b/>
                <w:sz w:val="22"/>
                <w:szCs w:val="22"/>
              </w:rPr>
              <w:t>EUR</w:t>
            </w: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40BDD81F" w14:textId="77777777" w:rsidR="00B52034" w:rsidRDefault="00B52034" w:rsidP="002B3E78">
            <w:pPr>
              <w:widowControl w:val="0"/>
              <w:spacing w:after="0"/>
              <w:jc w:val="center"/>
              <w:rPr>
                <w:rFonts w:ascii="Times New Roman" w:hAnsi="Times New Roman"/>
                <w:b/>
                <w:szCs w:val="22"/>
              </w:rPr>
            </w:pPr>
            <w:r>
              <w:rPr>
                <w:rFonts w:ascii="Times New Roman" w:hAnsi="Times New Roman"/>
                <w:b/>
                <w:sz w:val="22"/>
                <w:szCs w:val="22"/>
              </w:rPr>
              <w:t>BAM</w:t>
            </w:r>
          </w:p>
        </w:tc>
      </w:tr>
    </w:tbl>
    <w:p w14:paraId="2C540E92" w14:textId="77777777" w:rsidR="00271763" w:rsidRDefault="00271763" w:rsidP="00F32DCE">
      <w:pPr>
        <w:widowControl w:val="0"/>
        <w:spacing w:after="120"/>
        <w:jc w:val="both"/>
        <w:rPr>
          <w:rFonts w:ascii="Times New Roman" w:hAnsi="Times New Roman"/>
          <w:sz w:val="22"/>
          <w:szCs w:val="22"/>
        </w:rPr>
      </w:pPr>
    </w:p>
    <w:p w14:paraId="2FBFC258" w14:textId="77777777" w:rsidR="00271763" w:rsidRPr="00271763" w:rsidRDefault="00271763" w:rsidP="00271763">
      <w:pPr>
        <w:rPr>
          <w:rFonts w:ascii="Times New Roman" w:hAnsi="Times New Roman"/>
          <w:sz w:val="22"/>
          <w:szCs w:val="22"/>
        </w:rPr>
      </w:pPr>
    </w:p>
    <w:p w14:paraId="6A8F727F" w14:textId="77777777" w:rsidR="00271763" w:rsidRPr="00271763" w:rsidRDefault="00271763" w:rsidP="00271763">
      <w:pPr>
        <w:rPr>
          <w:rFonts w:ascii="Times New Roman" w:hAnsi="Times New Roman"/>
          <w:sz w:val="22"/>
          <w:szCs w:val="22"/>
        </w:rPr>
      </w:pPr>
    </w:p>
    <w:p w14:paraId="1C286BBF" w14:textId="77777777" w:rsidR="00271763" w:rsidRPr="00271763" w:rsidRDefault="00271763" w:rsidP="00271763">
      <w:pPr>
        <w:rPr>
          <w:rFonts w:ascii="Times New Roman" w:hAnsi="Times New Roman"/>
          <w:sz w:val="22"/>
          <w:szCs w:val="22"/>
        </w:rPr>
      </w:pPr>
    </w:p>
    <w:p w14:paraId="55BA50A8" w14:textId="77777777" w:rsidR="00271763" w:rsidRPr="00271763" w:rsidRDefault="00271763" w:rsidP="00271763">
      <w:pPr>
        <w:rPr>
          <w:rFonts w:ascii="Times New Roman" w:hAnsi="Times New Roman"/>
          <w:sz w:val="22"/>
          <w:szCs w:val="22"/>
        </w:rPr>
      </w:pPr>
    </w:p>
    <w:p w14:paraId="67B527CD" w14:textId="77777777" w:rsidR="00271763" w:rsidRPr="00271763" w:rsidRDefault="00271763" w:rsidP="00271763">
      <w:pPr>
        <w:rPr>
          <w:rFonts w:ascii="Times New Roman" w:hAnsi="Times New Roman"/>
          <w:sz w:val="22"/>
          <w:szCs w:val="22"/>
        </w:rPr>
      </w:pPr>
    </w:p>
    <w:p w14:paraId="2BC4DD75" w14:textId="77777777" w:rsidR="00271763" w:rsidRDefault="00271763" w:rsidP="00271763">
      <w:pPr>
        <w:rPr>
          <w:rFonts w:ascii="Times New Roman" w:hAnsi="Times New Roman"/>
          <w:sz w:val="22"/>
          <w:szCs w:val="22"/>
        </w:rPr>
      </w:pPr>
    </w:p>
    <w:p w14:paraId="3A70A041" w14:textId="77777777" w:rsidR="00271763" w:rsidRDefault="00271763" w:rsidP="00271763">
      <w:pPr>
        <w:rPr>
          <w:rFonts w:ascii="Times New Roman" w:hAnsi="Times New Roman"/>
          <w:sz w:val="22"/>
          <w:szCs w:val="22"/>
        </w:rPr>
      </w:pPr>
    </w:p>
    <w:p w14:paraId="0DC0B3C9" w14:textId="77777777" w:rsidR="00610773" w:rsidRPr="00271763" w:rsidRDefault="00271763" w:rsidP="00271763">
      <w:pPr>
        <w:tabs>
          <w:tab w:val="left" w:pos="5595"/>
        </w:tabs>
        <w:rPr>
          <w:rFonts w:ascii="Times New Roman" w:hAnsi="Times New Roman"/>
          <w:sz w:val="22"/>
          <w:szCs w:val="22"/>
        </w:rPr>
      </w:pPr>
      <w:r>
        <w:rPr>
          <w:rFonts w:ascii="Times New Roman" w:hAnsi="Times New Roman"/>
          <w:sz w:val="22"/>
          <w:szCs w:val="22"/>
        </w:rPr>
        <w:tab/>
      </w:r>
    </w:p>
    <w:sectPr w:rsidR="00610773" w:rsidRPr="00271763" w:rsidSect="00E02449">
      <w:footerReference w:type="default" r:id="rId7"/>
      <w:footerReference w:type="first" r:id="rId8"/>
      <w:pgSz w:w="11906" w:h="16838" w:code="9"/>
      <w:pgMar w:top="1134" w:right="1134" w:bottom="1134"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3E5ED" w14:textId="77777777" w:rsidR="00E80739" w:rsidRDefault="00E80739">
      <w:r>
        <w:separator/>
      </w:r>
    </w:p>
  </w:endnote>
  <w:endnote w:type="continuationSeparator" w:id="0">
    <w:p w14:paraId="72CA52A6" w14:textId="77777777" w:rsidR="00E80739" w:rsidRDefault="00E8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290E" w14:textId="77777777" w:rsidR="00B13AA7" w:rsidRDefault="00B13AA7">
    <w:pPr>
      <w:pStyle w:val="Footer"/>
      <w:tabs>
        <w:tab w:val="clear" w:pos="4320"/>
        <w:tab w:val="clear" w:pos="8640"/>
        <w:tab w:val="center" w:pos="4820"/>
        <w:tab w:val="right" w:pos="9639"/>
      </w:tabs>
      <w:spacing w:after="0"/>
      <w:rPr>
        <w:i/>
      </w:rPr>
    </w:pPr>
    <w:r>
      <w:rPr>
        <w:sz w:val="16"/>
      </w:rPr>
      <w:tab/>
    </w:r>
  </w:p>
  <w:p w14:paraId="2758CF89" w14:textId="77777777" w:rsidR="00B13AA7" w:rsidRDefault="00B13AA7">
    <w:pPr>
      <w:pStyle w:val="Footer"/>
      <w:spacing w:after="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B8DC" w14:textId="48ADE05D" w:rsidR="0028253B" w:rsidRPr="00EC1277" w:rsidRDefault="00196C90" w:rsidP="00EB71F4">
    <w:pPr>
      <w:pStyle w:val="Footer"/>
      <w:tabs>
        <w:tab w:val="clear" w:pos="4320"/>
        <w:tab w:val="clear" w:pos="8640"/>
        <w:tab w:val="right" w:pos="9498"/>
        <w:tab w:val="right" w:pos="14601"/>
      </w:tabs>
      <w:spacing w:before="120" w:after="0"/>
      <w:rPr>
        <w:rFonts w:ascii="Times New Roman" w:hAnsi="Times New Roman"/>
        <w:sz w:val="18"/>
        <w:szCs w:val="18"/>
        <w:lang w:val="en-US"/>
      </w:rPr>
    </w:pPr>
    <w:r>
      <w:rPr>
        <w:rFonts w:ascii="Times New Roman" w:hAnsi="Times New Roman"/>
        <w:b/>
        <w:snapToGrid w:val="0"/>
        <w:sz w:val="18"/>
        <w:szCs w:val="18"/>
      </w:rPr>
      <w:t>August 2020</w:t>
    </w:r>
    <w:r w:rsidR="00103129" w:rsidRPr="00EC1277">
      <w:rPr>
        <w:rFonts w:ascii="Times New Roman" w:hAnsi="Times New Roman"/>
        <w:sz w:val="18"/>
        <w:szCs w:val="18"/>
        <w:lang w:val="en-US"/>
      </w:rPr>
      <w:tab/>
    </w:r>
    <w:r w:rsidR="0028253B" w:rsidRPr="00EC1277">
      <w:rPr>
        <w:rFonts w:ascii="Times New Roman" w:hAnsi="Times New Roman"/>
        <w:sz w:val="18"/>
        <w:szCs w:val="18"/>
        <w:lang w:val="en-US"/>
      </w:rPr>
      <w:t xml:space="preserve">Page </w:t>
    </w:r>
    <w:r w:rsidR="00713E33" w:rsidRPr="005A6573">
      <w:rPr>
        <w:rFonts w:ascii="Times New Roman" w:hAnsi="Times New Roman"/>
        <w:sz w:val="18"/>
        <w:szCs w:val="18"/>
        <w:lang w:val="fr-BE"/>
      </w:rPr>
      <w:fldChar w:fldCharType="begin"/>
    </w:r>
    <w:r w:rsidR="0028253B" w:rsidRPr="00EC1277">
      <w:rPr>
        <w:rFonts w:ascii="Times New Roman" w:hAnsi="Times New Roman"/>
        <w:sz w:val="18"/>
        <w:szCs w:val="18"/>
        <w:lang w:val="en-US"/>
      </w:rPr>
      <w:instrText xml:space="preserve"> PAGE </w:instrText>
    </w:r>
    <w:r w:rsidR="00713E33" w:rsidRPr="005A6573">
      <w:rPr>
        <w:rFonts w:ascii="Times New Roman" w:hAnsi="Times New Roman"/>
        <w:sz w:val="18"/>
        <w:szCs w:val="18"/>
        <w:lang w:val="fr-BE"/>
      </w:rPr>
      <w:fldChar w:fldCharType="separate"/>
    </w:r>
    <w:r w:rsidR="00F44FD7">
      <w:rPr>
        <w:rFonts w:ascii="Times New Roman" w:hAnsi="Times New Roman"/>
        <w:noProof/>
        <w:sz w:val="18"/>
        <w:szCs w:val="18"/>
        <w:lang w:val="en-US"/>
      </w:rPr>
      <w:t>1</w:t>
    </w:r>
    <w:r w:rsidR="00713E33" w:rsidRPr="005A6573">
      <w:rPr>
        <w:rFonts w:ascii="Times New Roman" w:hAnsi="Times New Roman"/>
        <w:sz w:val="18"/>
        <w:szCs w:val="18"/>
        <w:lang w:val="fr-BE"/>
      </w:rPr>
      <w:fldChar w:fldCharType="end"/>
    </w:r>
    <w:r w:rsidR="0028253B" w:rsidRPr="00EC1277">
      <w:rPr>
        <w:rFonts w:ascii="Times New Roman" w:hAnsi="Times New Roman"/>
        <w:sz w:val="18"/>
        <w:szCs w:val="18"/>
        <w:lang w:val="en-US"/>
      </w:rPr>
      <w:t xml:space="preserve"> of </w:t>
    </w:r>
    <w:r w:rsidR="00713E33" w:rsidRPr="005A6573">
      <w:rPr>
        <w:rFonts w:ascii="Times New Roman" w:hAnsi="Times New Roman"/>
        <w:sz w:val="18"/>
        <w:szCs w:val="18"/>
        <w:lang w:val="fr-BE"/>
      </w:rPr>
      <w:fldChar w:fldCharType="begin"/>
    </w:r>
    <w:r w:rsidR="0028253B" w:rsidRPr="00EC1277">
      <w:rPr>
        <w:rFonts w:ascii="Times New Roman" w:hAnsi="Times New Roman"/>
        <w:sz w:val="18"/>
        <w:szCs w:val="18"/>
        <w:lang w:val="en-US"/>
      </w:rPr>
      <w:instrText xml:space="preserve"> NUMPAGES </w:instrText>
    </w:r>
    <w:r w:rsidR="00713E33" w:rsidRPr="005A6573">
      <w:rPr>
        <w:rFonts w:ascii="Times New Roman" w:hAnsi="Times New Roman"/>
        <w:sz w:val="18"/>
        <w:szCs w:val="18"/>
        <w:lang w:val="fr-BE"/>
      </w:rPr>
      <w:fldChar w:fldCharType="separate"/>
    </w:r>
    <w:r w:rsidR="00F44FD7">
      <w:rPr>
        <w:rFonts w:ascii="Times New Roman" w:hAnsi="Times New Roman"/>
        <w:noProof/>
        <w:sz w:val="18"/>
        <w:szCs w:val="18"/>
        <w:lang w:val="en-US"/>
      </w:rPr>
      <w:t>1</w:t>
    </w:r>
    <w:r w:rsidR="00713E33" w:rsidRPr="005A6573">
      <w:rPr>
        <w:rFonts w:ascii="Times New Roman" w:hAnsi="Times New Roman"/>
        <w:sz w:val="18"/>
        <w:szCs w:val="18"/>
        <w:lang w:val="fr-BE"/>
      </w:rPr>
      <w:fldChar w:fldCharType="end"/>
    </w:r>
  </w:p>
  <w:p w14:paraId="4C86A1E5" w14:textId="77777777" w:rsidR="00103129" w:rsidRPr="00EC1277" w:rsidRDefault="00713E33" w:rsidP="00103129">
    <w:pPr>
      <w:pStyle w:val="Footer"/>
      <w:tabs>
        <w:tab w:val="clear" w:pos="4320"/>
        <w:tab w:val="clear" w:pos="8640"/>
        <w:tab w:val="right" w:pos="9498"/>
        <w:tab w:val="right" w:pos="14601"/>
      </w:tabs>
      <w:spacing w:after="0"/>
      <w:rPr>
        <w:rFonts w:ascii="Times New Roman" w:hAnsi="Times New Roman"/>
        <w:i/>
        <w:sz w:val="18"/>
        <w:szCs w:val="18"/>
        <w:lang w:val="en-US"/>
      </w:rPr>
    </w:pPr>
    <w:r w:rsidRPr="005A6573">
      <w:rPr>
        <w:rStyle w:val="PageNumber"/>
        <w:rFonts w:ascii="Times New Roman" w:hAnsi="Times New Roman"/>
        <w:sz w:val="18"/>
        <w:szCs w:val="18"/>
      </w:rPr>
      <w:fldChar w:fldCharType="begin"/>
    </w:r>
    <w:r w:rsidR="0028253B" w:rsidRPr="005A6573">
      <w:rPr>
        <w:rStyle w:val="PageNumber"/>
        <w:rFonts w:ascii="Times New Roman" w:hAnsi="Times New Roman"/>
        <w:sz w:val="18"/>
        <w:szCs w:val="18"/>
      </w:rPr>
      <w:instrText xml:space="preserve"> FILENAME </w:instrText>
    </w:r>
    <w:r w:rsidRPr="005A6573">
      <w:rPr>
        <w:rStyle w:val="PageNumber"/>
        <w:rFonts w:ascii="Times New Roman" w:hAnsi="Times New Roman"/>
        <w:sz w:val="18"/>
        <w:szCs w:val="18"/>
      </w:rPr>
      <w:fldChar w:fldCharType="separate"/>
    </w:r>
    <w:r w:rsidR="00EC1277">
      <w:rPr>
        <w:rStyle w:val="PageNumber"/>
        <w:rFonts w:ascii="Times New Roman" w:hAnsi="Times New Roman"/>
        <w:noProof/>
        <w:sz w:val="18"/>
        <w:szCs w:val="18"/>
      </w:rPr>
      <w:t>b8i1_annexvbudgetglobal_en.doc</w:t>
    </w:r>
    <w:r w:rsidRPr="005A657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B7D4" w14:textId="77777777" w:rsidR="00E80739" w:rsidRDefault="00E80739">
      <w:r>
        <w:separator/>
      </w:r>
    </w:p>
  </w:footnote>
  <w:footnote w:type="continuationSeparator" w:id="0">
    <w:p w14:paraId="51B44326" w14:textId="77777777" w:rsidR="00E80739" w:rsidRDefault="00E8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7893982"/>
    <w:multiLevelType w:val="hybridMultilevel"/>
    <w:tmpl w:val="7B32C716"/>
    <w:lvl w:ilvl="0" w:tplc="EABCDDFA">
      <w:start w:val="1"/>
      <w:numFmt w:val="decimal"/>
      <w:lvlText w:val="%1."/>
      <w:lvlJc w:val="left"/>
      <w:pPr>
        <w:ind w:left="390" w:hanging="360"/>
      </w:pPr>
      <w:rPr>
        <w:rFonts w:hint="default"/>
        <w:b w:val="0"/>
        <w:i/>
        <w:color w:val="auto"/>
        <w:sz w:val="16"/>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74D2167"/>
    <w:multiLevelType w:val="hybridMultilevel"/>
    <w:tmpl w:val="3EB4D10A"/>
    <w:lvl w:ilvl="0" w:tplc="EE6E9F5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336C64"/>
    <w:multiLevelType w:val="hybridMultilevel"/>
    <w:tmpl w:val="A8007768"/>
    <w:lvl w:ilvl="0" w:tplc="234094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2" w15:restartNumberingAfterBreak="0">
    <w:nsid w:val="7B652B7D"/>
    <w:multiLevelType w:val="hybridMultilevel"/>
    <w:tmpl w:val="7FC2AF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EAD0C7D"/>
    <w:multiLevelType w:val="hybridMultilevel"/>
    <w:tmpl w:val="7FC2A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873524">
    <w:abstractNumId w:val="3"/>
  </w:num>
  <w:num w:numId="2" w16cid:durableId="1372418838">
    <w:abstractNumId w:val="7"/>
  </w:num>
  <w:num w:numId="3" w16cid:durableId="1383792985">
    <w:abstractNumId w:val="1"/>
  </w:num>
  <w:num w:numId="4" w16cid:durableId="1280914813">
    <w:abstractNumId w:val="11"/>
  </w:num>
  <w:num w:numId="5" w16cid:durableId="235432139">
    <w:abstractNumId w:val="5"/>
  </w:num>
  <w:num w:numId="6" w16cid:durableId="314187866">
    <w:abstractNumId w:val="4"/>
  </w:num>
  <w:num w:numId="7" w16cid:durableId="1014498569">
    <w:abstractNumId w:val="6"/>
  </w:num>
  <w:num w:numId="8" w16cid:durableId="2772256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198198298">
    <w:abstractNumId w:val="9"/>
  </w:num>
  <w:num w:numId="10" w16cid:durableId="2087536528">
    <w:abstractNumId w:val="13"/>
  </w:num>
  <w:num w:numId="11" w16cid:durableId="1472288437">
    <w:abstractNumId w:val="8"/>
    <w:lvlOverride w:ilvl="0">
      <w:startOverride w:val="1"/>
    </w:lvlOverride>
  </w:num>
  <w:num w:numId="12" w16cid:durableId="1886678176">
    <w:abstractNumId w:val="10"/>
  </w:num>
  <w:num w:numId="13" w16cid:durableId="461458101">
    <w:abstractNumId w:val="2"/>
  </w:num>
  <w:num w:numId="14" w16cid:durableId="6223435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W_DocType" w:val="NORMAL"/>
  </w:docVars>
  <w:rsids>
    <w:rsidRoot w:val="005F7F33"/>
    <w:rsid w:val="00044421"/>
    <w:rsid w:val="00066B83"/>
    <w:rsid w:val="00077C67"/>
    <w:rsid w:val="000D048A"/>
    <w:rsid w:val="000D2683"/>
    <w:rsid w:val="000D79D4"/>
    <w:rsid w:val="00103129"/>
    <w:rsid w:val="00132212"/>
    <w:rsid w:val="00146048"/>
    <w:rsid w:val="00174F78"/>
    <w:rsid w:val="0018588D"/>
    <w:rsid w:val="00196C90"/>
    <w:rsid w:val="001A2D00"/>
    <w:rsid w:val="001B35AF"/>
    <w:rsid w:val="001B4F7E"/>
    <w:rsid w:val="001D269E"/>
    <w:rsid w:val="002619BE"/>
    <w:rsid w:val="00266AAA"/>
    <w:rsid w:val="00271763"/>
    <w:rsid w:val="0028253B"/>
    <w:rsid w:val="002B1FF1"/>
    <w:rsid w:val="002F0CB0"/>
    <w:rsid w:val="002F24B6"/>
    <w:rsid w:val="003660CB"/>
    <w:rsid w:val="00366D24"/>
    <w:rsid w:val="00384E1A"/>
    <w:rsid w:val="00397F06"/>
    <w:rsid w:val="003C18B2"/>
    <w:rsid w:val="003C6FBE"/>
    <w:rsid w:val="003D13B3"/>
    <w:rsid w:val="004112E6"/>
    <w:rsid w:val="00411C17"/>
    <w:rsid w:val="004925CE"/>
    <w:rsid w:val="004A306D"/>
    <w:rsid w:val="004B248D"/>
    <w:rsid w:val="00522D92"/>
    <w:rsid w:val="00530F86"/>
    <w:rsid w:val="00560EC8"/>
    <w:rsid w:val="00561879"/>
    <w:rsid w:val="00576E3D"/>
    <w:rsid w:val="005954D4"/>
    <w:rsid w:val="005A6573"/>
    <w:rsid w:val="005F7632"/>
    <w:rsid w:val="005F7F33"/>
    <w:rsid w:val="00610773"/>
    <w:rsid w:val="0062745D"/>
    <w:rsid w:val="00650185"/>
    <w:rsid w:val="0067642C"/>
    <w:rsid w:val="006B54AB"/>
    <w:rsid w:val="006F788E"/>
    <w:rsid w:val="00713E33"/>
    <w:rsid w:val="0074684E"/>
    <w:rsid w:val="00763E73"/>
    <w:rsid w:val="00775F60"/>
    <w:rsid w:val="00780293"/>
    <w:rsid w:val="007A7550"/>
    <w:rsid w:val="007B6D78"/>
    <w:rsid w:val="007E26C9"/>
    <w:rsid w:val="00804F30"/>
    <w:rsid w:val="00872332"/>
    <w:rsid w:val="00876D3F"/>
    <w:rsid w:val="008B344D"/>
    <w:rsid w:val="00935FAE"/>
    <w:rsid w:val="009365F0"/>
    <w:rsid w:val="00984CBB"/>
    <w:rsid w:val="009878DC"/>
    <w:rsid w:val="0099246D"/>
    <w:rsid w:val="009D22A3"/>
    <w:rsid w:val="009E0741"/>
    <w:rsid w:val="009E4E09"/>
    <w:rsid w:val="00A11BC2"/>
    <w:rsid w:val="00A16A54"/>
    <w:rsid w:val="00A17385"/>
    <w:rsid w:val="00A65B97"/>
    <w:rsid w:val="00A70FCF"/>
    <w:rsid w:val="00A71DC6"/>
    <w:rsid w:val="00A80752"/>
    <w:rsid w:val="00A91C05"/>
    <w:rsid w:val="00AA6905"/>
    <w:rsid w:val="00AF1C4C"/>
    <w:rsid w:val="00AF6A9B"/>
    <w:rsid w:val="00B13AA7"/>
    <w:rsid w:val="00B42885"/>
    <w:rsid w:val="00B52034"/>
    <w:rsid w:val="00B5590A"/>
    <w:rsid w:val="00B67E6A"/>
    <w:rsid w:val="00B91FFB"/>
    <w:rsid w:val="00BC3D17"/>
    <w:rsid w:val="00C30894"/>
    <w:rsid w:val="00C43C6B"/>
    <w:rsid w:val="00CD0B6C"/>
    <w:rsid w:val="00CE102E"/>
    <w:rsid w:val="00CE4E80"/>
    <w:rsid w:val="00D01000"/>
    <w:rsid w:val="00D01422"/>
    <w:rsid w:val="00D22D85"/>
    <w:rsid w:val="00D42DFE"/>
    <w:rsid w:val="00DA26FF"/>
    <w:rsid w:val="00DA32DD"/>
    <w:rsid w:val="00DF1CC1"/>
    <w:rsid w:val="00E02449"/>
    <w:rsid w:val="00E12AD9"/>
    <w:rsid w:val="00E52A7A"/>
    <w:rsid w:val="00E5421E"/>
    <w:rsid w:val="00E66B56"/>
    <w:rsid w:val="00E80739"/>
    <w:rsid w:val="00EB71F4"/>
    <w:rsid w:val="00EC1277"/>
    <w:rsid w:val="00EC405F"/>
    <w:rsid w:val="00ED3BC3"/>
    <w:rsid w:val="00ED5444"/>
    <w:rsid w:val="00F02228"/>
    <w:rsid w:val="00F02772"/>
    <w:rsid w:val="00F21813"/>
    <w:rsid w:val="00F32DCE"/>
    <w:rsid w:val="00F44FD7"/>
    <w:rsid w:val="00FA72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A0626"/>
  <w15:docId w15:val="{DB7BF8F1-2D7F-49D3-B02A-5B5B3646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449"/>
    <w:pPr>
      <w:spacing w:after="240"/>
    </w:pPr>
    <w:rPr>
      <w:rFonts w:ascii="Arial" w:hAnsi="Arial"/>
    </w:rPr>
  </w:style>
  <w:style w:type="paragraph" w:styleId="Heading1">
    <w:name w:val="heading 1"/>
    <w:basedOn w:val="Normal"/>
    <w:next w:val="Normal"/>
    <w:qFormat/>
    <w:rsid w:val="00E02449"/>
    <w:pPr>
      <w:keepNext/>
      <w:spacing w:before="240" w:after="60"/>
      <w:outlineLvl w:val="0"/>
    </w:pPr>
    <w:rPr>
      <w:b/>
      <w:kern w:val="28"/>
      <w:sz w:val="28"/>
    </w:rPr>
  </w:style>
  <w:style w:type="paragraph" w:styleId="Heading2">
    <w:name w:val="heading 2"/>
    <w:basedOn w:val="Normal"/>
    <w:next w:val="Normal"/>
    <w:qFormat/>
    <w:rsid w:val="00E02449"/>
    <w:pPr>
      <w:keepNext/>
      <w:spacing w:before="240" w:after="60"/>
      <w:outlineLvl w:val="1"/>
    </w:pPr>
    <w:rPr>
      <w:b/>
      <w:i/>
      <w:sz w:val="24"/>
    </w:rPr>
  </w:style>
  <w:style w:type="paragraph" w:styleId="Heading3">
    <w:name w:val="heading 3"/>
    <w:basedOn w:val="Normal"/>
    <w:next w:val="Normal"/>
    <w:qFormat/>
    <w:rsid w:val="00E02449"/>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E02449"/>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E02449"/>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E02449"/>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E02449"/>
    <w:pPr>
      <w:tabs>
        <w:tab w:val="clear" w:pos="360"/>
      </w:tabs>
      <w:ind w:left="567" w:firstLine="0"/>
    </w:pPr>
    <w:rPr>
      <w:sz w:val="20"/>
    </w:rPr>
  </w:style>
  <w:style w:type="paragraph" w:customStyle="1" w:styleId="Application5">
    <w:name w:val="Application5"/>
    <w:basedOn w:val="Application2"/>
    <w:rsid w:val="00E02449"/>
    <w:pPr>
      <w:tabs>
        <w:tab w:val="clear" w:pos="567"/>
        <w:tab w:val="left" w:pos="0"/>
      </w:tabs>
      <w:ind w:left="360" w:hanging="360"/>
    </w:pPr>
    <w:rPr>
      <w:sz w:val="24"/>
    </w:rPr>
  </w:style>
  <w:style w:type="paragraph" w:customStyle="1" w:styleId="Article">
    <w:name w:val="Article"/>
    <w:basedOn w:val="Normal"/>
    <w:rsid w:val="00E02449"/>
    <w:rPr>
      <w:b/>
      <w:sz w:val="22"/>
      <w:u w:val="single"/>
    </w:rPr>
  </w:style>
  <w:style w:type="paragraph" w:customStyle="1" w:styleId="Clause">
    <w:name w:val="Clause"/>
    <w:basedOn w:val="Normal"/>
    <w:rsid w:val="00E02449"/>
    <w:pPr>
      <w:tabs>
        <w:tab w:val="left" w:pos="360"/>
      </w:tabs>
      <w:ind w:left="360" w:hanging="360"/>
    </w:pPr>
    <w:rPr>
      <w:sz w:val="22"/>
    </w:rPr>
  </w:style>
  <w:style w:type="paragraph" w:customStyle="1" w:styleId="Definition">
    <w:name w:val="Definition"/>
    <w:basedOn w:val="Normal"/>
    <w:rsid w:val="00E02449"/>
    <w:pPr>
      <w:spacing w:before="120"/>
      <w:ind w:left="2268" w:hanging="567"/>
      <w:jc w:val="both"/>
    </w:pPr>
    <w:rPr>
      <w:rFonts w:ascii="Optima" w:hAnsi="Optima"/>
      <w:u w:val="single"/>
    </w:rPr>
  </w:style>
  <w:style w:type="paragraph" w:customStyle="1" w:styleId="Blockquote">
    <w:name w:val="Blockquote"/>
    <w:basedOn w:val="Normal"/>
    <w:rsid w:val="00E02449"/>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E02449"/>
  </w:style>
  <w:style w:type="character" w:styleId="FootnoteReference">
    <w:name w:val="footnote reference"/>
    <w:semiHidden/>
    <w:rsid w:val="00E02449"/>
    <w:rPr>
      <w:vertAlign w:val="superscript"/>
    </w:rPr>
  </w:style>
  <w:style w:type="paragraph" w:styleId="Title">
    <w:name w:val="Title"/>
    <w:basedOn w:val="Normal"/>
    <w:qFormat/>
    <w:rsid w:val="00E02449"/>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E02449"/>
    <w:pPr>
      <w:jc w:val="center"/>
    </w:pPr>
    <w:rPr>
      <w:rFonts w:ascii="Times New Roman" w:hAnsi="Times New Roman"/>
      <w:b/>
      <w:sz w:val="40"/>
    </w:rPr>
  </w:style>
  <w:style w:type="paragraph" w:styleId="Header">
    <w:name w:val="header"/>
    <w:basedOn w:val="Normal"/>
    <w:rsid w:val="00E02449"/>
    <w:pPr>
      <w:tabs>
        <w:tab w:val="center" w:pos="4320"/>
        <w:tab w:val="right" w:pos="8640"/>
      </w:tabs>
    </w:pPr>
  </w:style>
  <w:style w:type="paragraph" w:styleId="Footer">
    <w:name w:val="footer"/>
    <w:basedOn w:val="Normal"/>
    <w:rsid w:val="00E02449"/>
    <w:pPr>
      <w:tabs>
        <w:tab w:val="center" w:pos="4320"/>
        <w:tab w:val="right" w:pos="8640"/>
      </w:tabs>
    </w:pPr>
  </w:style>
  <w:style w:type="character" w:styleId="PageNumber">
    <w:name w:val="page number"/>
    <w:basedOn w:val="DefaultParagraphFont"/>
    <w:rsid w:val="00E02449"/>
  </w:style>
  <w:style w:type="character" w:styleId="Hyperlink">
    <w:name w:val="Hyperlink"/>
    <w:rsid w:val="00E02449"/>
    <w:rPr>
      <w:color w:val="0000FF"/>
      <w:u w:val="single"/>
    </w:rPr>
  </w:style>
  <w:style w:type="character" w:styleId="Strong">
    <w:name w:val="Strong"/>
    <w:qFormat/>
    <w:rsid w:val="00E02449"/>
    <w:rPr>
      <w:b/>
    </w:rPr>
  </w:style>
  <w:style w:type="paragraph" w:styleId="BodyText">
    <w:name w:val="Body Text"/>
    <w:basedOn w:val="Normal"/>
    <w:rsid w:val="00E02449"/>
    <w:pPr>
      <w:keepNext/>
      <w:tabs>
        <w:tab w:val="left" w:pos="360"/>
      </w:tabs>
      <w:spacing w:before="240"/>
      <w:jc w:val="center"/>
    </w:pPr>
    <w:rPr>
      <w:b/>
      <w:sz w:val="24"/>
    </w:rPr>
  </w:style>
  <w:style w:type="paragraph" w:styleId="BalloonText">
    <w:name w:val="Balloon Text"/>
    <w:basedOn w:val="Normal"/>
    <w:semiHidden/>
    <w:rsid w:val="00103129"/>
    <w:rPr>
      <w:rFonts w:ascii="Tahoma" w:hAnsi="Tahoma" w:cs="Tahoma"/>
      <w:sz w:val="16"/>
      <w:szCs w:val="16"/>
    </w:rPr>
  </w:style>
  <w:style w:type="paragraph" w:styleId="Revision">
    <w:name w:val="Revision"/>
    <w:hidden/>
    <w:uiPriority w:val="99"/>
    <w:semiHidden/>
    <w:rsid w:val="00E12AD9"/>
    <w:rPr>
      <w:rFonts w:ascii="Arial" w:hAnsi="Arial"/>
    </w:rPr>
  </w:style>
  <w:style w:type="paragraph" w:styleId="HTMLPreformatted">
    <w:name w:val="HTML Preformatted"/>
    <w:basedOn w:val="Normal"/>
    <w:link w:val="HTMLPreformattedChar"/>
    <w:uiPriority w:val="99"/>
    <w:unhideWhenUsed/>
    <w:rsid w:val="00B5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rPr>
  </w:style>
  <w:style w:type="character" w:customStyle="1" w:styleId="HTMLPreformattedChar">
    <w:name w:val="HTML Preformatted Char"/>
    <w:basedOn w:val="DefaultParagraphFont"/>
    <w:link w:val="HTMLPreformatted"/>
    <w:uiPriority w:val="99"/>
    <w:rsid w:val="00B52034"/>
    <w:rPr>
      <w:rFonts w:ascii="Courier New" w:hAnsi="Courier New"/>
    </w:rPr>
  </w:style>
  <w:style w:type="paragraph" w:styleId="ListBullet">
    <w:name w:val="List Bullet"/>
    <w:basedOn w:val="Normal"/>
    <w:rsid w:val="00B52034"/>
    <w:pPr>
      <w:numPr>
        <w:numId w:val="11"/>
      </w:numPr>
      <w:jc w:val="both"/>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BOUCARD Damien (DEVCO)</dc:creator>
  <cp:keywords/>
  <cp:lastModifiedBy>Iman Garaplija</cp:lastModifiedBy>
  <cp:revision>13</cp:revision>
  <cp:lastPrinted>2006-01-04T13:01:00Z</cp:lastPrinted>
  <dcterms:created xsi:type="dcterms:W3CDTF">2018-12-18T11:17:00Z</dcterms:created>
  <dcterms:modified xsi:type="dcterms:W3CDTF">2022-07-25T10:50:00Z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195984513</vt:i4>
  </property>
  <property fmtid="{D5CDD505-2E9C-101B-9397-08002B2CF9AE}" pid="3" name="_EmailSubject">
    <vt:lpwstr>Annexes services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cajalja</vt:lpwstr>
  </property>
</Properties>
</file>